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附件</w:t>
      </w:r>
      <w:r>
        <w:rPr>
          <w:rFonts w:hint="eastAsia" w:asciiTheme="minorEastAsia" w:hAnsiTheme="minorEastAsia" w:eastAsiaTheme="minorEastAsia" w:cstheme="minorEastAsia"/>
          <w:b w:val="0"/>
          <w:bCs/>
          <w:sz w:val="21"/>
          <w:szCs w:val="21"/>
          <w:lang w:val="en-US" w:eastAsia="zh-CN"/>
        </w:rPr>
        <w:t>2005</w:t>
      </w:r>
    </w:p>
    <w:p>
      <w:pPr>
        <w:spacing w:line="360" w:lineRule="auto"/>
        <w:jc w:val="both"/>
        <w:rPr>
          <w:rFonts w:hint="eastAsia" w:asciiTheme="minorEastAsia" w:hAnsiTheme="minorEastAsia" w:eastAsiaTheme="minorEastAsia" w:cstheme="minorEastAsia"/>
          <w:b w:val="0"/>
          <w:bCs/>
          <w:sz w:val="21"/>
          <w:szCs w:val="21"/>
          <w:lang w:val="en-US" w:eastAsia="zh-CN"/>
        </w:rPr>
      </w:pPr>
    </w:p>
    <w:p>
      <w:pPr>
        <w:spacing w:line="360" w:lineRule="auto"/>
        <w:jc w:val="center"/>
        <w:rPr>
          <w:rFonts w:hint="eastAsia"/>
          <w:b/>
          <w:sz w:val="44"/>
          <w:szCs w:val="44"/>
        </w:rPr>
      </w:pPr>
      <w:r>
        <w:rPr>
          <w:rFonts w:hint="eastAsia"/>
          <w:b/>
          <w:sz w:val="44"/>
          <w:szCs w:val="44"/>
          <w:lang w:eastAsia="zh-CN"/>
        </w:rPr>
        <w:t>彭泽</w:t>
      </w:r>
      <w:r>
        <w:rPr>
          <w:rFonts w:hint="eastAsia"/>
          <w:b/>
          <w:sz w:val="44"/>
          <w:szCs w:val="44"/>
          <w:lang w:val="en-US" w:eastAsia="zh-CN"/>
        </w:rPr>
        <w:t>县</w:t>
      </w:r>
      <w:r>
        <w:rPr>
          <w:rFonts w:hint="eastAsia"/>
          <w:b/>
          <w:sz w:val="44"/>
          <w:szCs w:val="44"/>
        </w:rPr>
        <w:t>博物馆藏品征集管理办法</w:t>
      </w:r>
    </w:p>
    <w:p>
      <w:pPr>
        <w:spacing w:line="360" w:lineRule="auto"/>
        <w:ind w:firstLine="640" w:firstLineChars="200"/>
        <w:jc w:val="left"/>
        <w:rPr>
          <w:rFonts w:hint="eastAsia" w:ascii="仿宋" w:hAnsi="仿宋" w:eastAsia="仿宋" w:cs="仿宋"/>
        </w:rPr>
      </w:pPr>
      <w:r>
        <w:rPr>
          <w:rFonts w:hint="eastAsia" w:ascii="仿宋" w:hAnsi="仿宋" w:eastAsia="仿宋" w:cs="仿宋"/>
        </w:rPr>
        <w:t>为丰富馆藏文物，完善藏品体系，规范藏品征集工作，根据《中华人民共和国文物保护法》《中华人民共和国文物保护法实施条例》《博物馆藏品管理办法》《博物馆条例》《文物事业单位财务制度</w:t>
      </w:r>
      <w:r>
        <w:rPr>
          <w:rFonts w:hint="eastAsia" w:ascii="仿宋" w:hAnsi="仿宋" w:eastAsia="仿宋" w:cs="仿宋"/>
          <w:lang w:eastAsia="zh-CN"/>
        </w:rPr>
        <w:t>》</w:t>
      </w:r>
      <w:r>
        <w:rPr>
          <w:rFonts w:hint="eastAsia" w:ascii="仿宋" w:hAnsi="仿宋" w:eastAsia="仿宋" w:cs="仿宋"/>
        </w:rPr>
        <w:t>有关规定制定本办法。</w:t>
      </w:r>
    </w:p>
    <w:p>
      <w:pPr>
        <w:spacing w:line="360" w:lineRule="auto"/>
        <w:ind w:firstLine="643" w:firstLineChars="200"/>
        <w:jc w:val="left"/>
        <w:rPr>
          <w:rFonts w:hint="default" w:ascii="仿宋" w:hAnsi="仿宋" w:eastAsia="仿宋" w:cs="仿宋"/>
          <w:b/>
          <w:bCs/>
          <w:lang w:val="en-US" w:eastAsia="zh-CN"/>
        </w:rPr>
      </w:pPr>
      <w:r>
        <w:rPr>
          <w:rFonts w:hint="eastAsia" w:ascii="仿宋" w:hAnsi="仿宋" w:eastAsia="仿宋" w:cs="仿宋"/>
          <w:b/>
          <w:bCs/>
        </w:rPr>
        <w:t>一、</w:t>
      </w:r>
      <w:r>
        <w:rPr>
          <w:rFonts w:hint="eastAsia" w:ascii="仿宋" w:hAnsi="仿宋" w:eastAsia="仿宋" w:cs="仿宋"/>
          <w:b/>
          <w:bCs/>
          <w:lang w:val="en-US" w:eastAsia="zh-CN"/>
        </w:rPr>
        <w:t>文物征集工作小组</w:t>
      </w:r>
    </w:p>
    <w:p>
      <w:pPr>
        <w:spacing w:line="360" w:lineRule="auto"/>
        <w:ind w:firstLine="640" w:firstLineChars="200"/>
        <w:jc w:val="left"/>
        <w:rPr>
          <w:rFonts w:hint="default" w:ascii="仿宋" w:hAnsi="仿宋" w:eastAsia="仿宋" w:cs="仿宋"/>
          <w:lang w:val="en-US" w:eastAsia="zh-CN"/>
        </w:rPr>
      </w:pPr>
      <w:r>
        <w:rPr>
          <w:rFonts w:hint="eastAsia" w:ascii="仿宋" w:hAnsi="仿宋" w:eastAsia="仿宋" w:cs="仿宋"/>
        </w:rPr>
        <w:t>成立</w:t>
      </w:r>
      <w:r>
        <w:rPr>
          <w:rFonts w:hint="eastAsia" w:ascii="仿宋" w:hAnsi="仿宋" w:eastAsia="仿宋" w:cs="仿宋"/>
          <w:lang w:val="en-US" w:eastAsia="zh-CN"/>
        </w:rPr>
        <w:t>彭泽县</w:t>
      </w:r>
      <w:r>
        <w:rPr>
          <w:rFonts w:hint="eastAsia" w:ascii="仿宋" w:hAnsi="仿宋" w:eastAsia="仿宋" w:cs="仿宋"/>
        </w:rPr>
        <w:t>博物馆文物征集工作领导小组，负责藏品征集年度计划的制定，征集对象的信息调查，征集和接收工作。藏品征集工作领导小组，由藏品</w:t>
      </w:r>
      <w:r>
        <w:rPr>
          <w:rFonts w:hint="eastAsia" w:ascii="仿宋" w:hAnsi="仿宋" w:eastAsia="仿宋" w:cs="仿宋"/>
          <w:lang w:val="en-US" w:eastAsia="zh-CN"/>
        </w:rPr>
        <w:t>保管</w:t>
      </w:r>
      <w:r>
        <w:rPr>
          <w:rFonts w:hint="eastAsia" w:ascii="仿宋" w:hAnsi="仿宋" w:eastAsia="仿宋" w:cs="仿宋"/>
        </w:rPr>
        <w:t>部及相关专业技术人员组成，由馆长担任组长。</w:t>
      </w:r>
      <w:r>
        <w:rPr>
          <w:rFonts w:hint="eastAsia" w:ascii="仿宋" w:hAnsi="仿宋" w:eastAsia="仿宋" w:cs="仿宋"/>
          <w:lang w:val="en-US" w:eastAsia="zh-CN"/>
        </w:rPr>
        <w:t>办分室负责藏品征集的协调工作。</w:t>
      </w:r>
    </w:p>
    <w:p>
      <w:pPr>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藏品</w:t>
      </w:r>
      <w:r>
        <w:rPr>
          <w:rFonts w:hint="eastAsia" w:ascii="仿宋" w:hAnsi="仿宋" w:eastAsia="仿宋" w:cs="仿宋"/>
          <w:b/>
          <w:bCs/>
          <w:sz w:val="32"/>
          <w:szCs w:val="32"/>
        </w:rPr>
        <w:t>征集范围</w:t>
      </w:r>
    </w:p>
    <w:p>
      <w:pPr>
        <w:spacing w:line="360" w:lineRule="auto"/>
        <w:ind w:firstLine="640" w:firstLineChars="20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反映不同历史时期政治、经济、文化和重大历史事件有关的文物。</w:t>
      </w:r>
    </w:p>
    <w:p>
      <w:pPr>
        <w:spacing w:line="360" w:lineRule="auto"/>
        <w:ind w:firstLine="640" w:firstLineChars="200"/>
        <w:jc w:val="left"/>
        <w:rPr>
          <w:rFonts w:hint="eastAsia" w:ascii="仿宋" w:hAnsi="仿宋" w:eastAsia="仿宋" w:cs="仿宋"/>
        </w:rPr>
      </w:pPr>
      <w:r>
        <w:rPr>
          <w:rFonts w:hint="eastAsia" w:ascii="仿宋" w:hAnsi="仿宋" w:eastAsia="仿宋" w:cs="仿宋"/>
        </w:rPr>
        <w:t>2、历史上具有代表性的农业、手工业生产工具，以及有关人们生产活动、商品交换等的文物资料。</w:t>
      </w:r>
    </w:p>
    <w:p>
      <w:pPr>
        <w:spacing w:line="360" w:lineRule="auto"/>
        <w:ind w:firstLine="640" w:firstLineChars="200"/>
        <w:jc w:val="left"/>
        <w:rPr>
          <w:rFonts w:hint="eastAsia" w:ascii="仿宋" w:hAnsi="仿宋" w:eastAsia="仿宋" w:cs="仿宋"/>
        </w:rPr>
      </w:pPr>
      <w:r>
        <w:rPr>
          <w:rFonts w:hint="eastAsia" w:ascii="仿宋" w:hAnsi="仿宋" w:eastAsia="仿宋" w:cs="仿宋"/>
        </w:rPr>
        <w:t>3、历史上各时代珍贵的艺术品、工艺美术品。</w:t>
      </w:r>
    </w:p>
    <w:p>
      <w:pPr>
        <w:spacing w:line="360" w:lineRule="auto"/>
        <w:ind w:firstLine="640" w:firstLineChars="200"/>
        <w:jc w:val="left"/>
        <w:rPr>
          <w:rFonts w:hint="eastAsia" w:ascii="仿宋" w:hAnsi="仿宋" w:eastAsia="仿宋" w:cs="仿宋"/>
        </w:rPr>
      </w:pPr>
      <w:r>
        <w:rPr>
          <w:rFonts w:hint="eastAsia" w:ascii="仿宋" w:hAnsi="仿宋" w:eastAsia="仿宋" w:cs="仿宋"/>
        </w:rPr>
        <w:t>4、重要历史人物的遗物、作品、手稿及有关文献。</w:t>
      </w:r>
    </w:p>
    <w:p>
      <w:pPr>
        <w:spacing w:line="360" w:lineRule="auto"/>
        <w:ind w:firstLine="640" w:firstLineChars="200"/>
        <w:jc w:val="left"/>
        <w:rPr>
          <w:rFonts w:hint="eastAsia" w:ascii="仿宋" w:hAnsi="仿宋" w:eastAsia="仿宋" w:cs="仿宋"/>
          <w:lang w:eastAsia="zh-CN"/>
        </w:rPr>
      </w:pPr>
      <w:r>
        <w:rPr>
          <w:rFonts w:hint="eastAsia" w:ascii="仿宋" w:hAnsi="仿宋" w:eastAsia="仿宋" w:cs="仿宋"/>
        </w:rPr>
        <w:t>5、自鸦片战争以来，</w:t>
      </w:r>
      <w:r>
        <w:rPr>
          <w:rFonts w:hint="eastAsia" w:ascii="仿宋" w:hAnsi="仿宋" w:eastAsia="仿宋" w:cs="仿宋"/>
          <w:lang w:val="en-US" w:eastAsia="zh-CN"/>
        </w:rPr>
        <w:t>中国</w:t>
      </w:r>
      <w:r>
        <w:rPr>
          <w:rFonts w:hint="eastAsia" w:ascii="仿宋" w:hAnsi="仿宋" w:eastAsia="仿宋" w:cs="仿宋"/>
        </w:rPr>
        <w:t>人民反抗外来侵略和封建统治及社会变革、社会生活变化等方面遗留下来的重要文物、资料和照片。</w:t>
      </w:r>
    </w:p>
    <w:p>
      <w:pPr>
        <w:spacing w:line="360" w:lineRule="auto"/>
        <w:ind w:firstLine="640" w:firstLineChars="200"/>
        <w:jc w:val="left"/>
        <w:rPr>
          <w:rFonts w:hint="eastAsia" w:ascii="仿宋" w:hAnsi="仿宋" w:eastAsia="仿宋" w:cs="仿宋"/>
          <w:lang w:eastAsia="zh-CN"/>
        </w:rPr>
      </w:pPr>
      <w:r>
        <w:rPr>
          <w:rFonts w:hint="eastAsia" w:ascii="仿宋" w:hAnsi="仿宋" w:eastAsia="仿宋" w:cs="仿宋"/>
        </w:rPr>
        <w:t>6、中国共产党领导中国人民进行新民主主义革命、社会主义革命以来，反映人民不怕牺牲、艰苦奋斗的有关文物、资料和照片。</w:t>
      </w:r>
    </w:p>
    <w:p>
      <w:pPr>
        <w:spacing w:line="360" w:lineRule="auto"/>
        <w:ind w:firstLine="640" w:firstLineChars="200"/>
        <w:jc w:val="left"/>
        <w:rPr>
          <w:rFonts w:hint="eastAsia" w:ascii="仿宋" w:hAnsi="仿宋" w:eastAsia="仿宋" w:cs="仿宋"/>
        </w:rPr>
      </w:pPr>
      <w:r>
        <w:rPr>
          <w:rFonts w:hint="eastAsia" w:ascii="仿宋" w:hAnsi="仿宋" w:eastAsia="仿宋" w:cs="仿宋"/>
        </w:rPr>
        <w:t>7、根据陈列和研究的需要，有目的、有计划的征集其它类别的藏品。</w:t>
      </w:r>
    </w:p>
    <w:p>
      <w:pPr>
        <w:spacing w:line="360" w:lineRule="auto"/>
        <w:ind w:firstLine="643" w:firstLineChars="200"/>
        <w:jc w:val="left"/>
        <w:rPr>
          <w:rFonts w:hint="eastAsia" w:ascii="仿宋" w:hAnsi="仿宋" w:eastAsia="仿宋" w:cs="仿宋"/>
          <w:b/>
          <w:bCs/>
        </w:rPr>
      </w:pPr>
      <w:r>
        <w:rPr>
          <w:rFonts w:hint="eastAsia" w:ascii="仿宋" w:hAnsi="仿宋" w:eastAsia="仿宋" w:cs="仿宋"/>
          <w:b/>
          <w:bCs/>
          <w:lang w:val="en-US" w:eastAsia="zh-CN"/>
        </w:rPr>
        <w:t>三、藏品征集方式</w:t>
      </w:r>
    </w:p>
    <w:p>
      <w:pPr>
        <w:spacing w:line="360" w:lineRule="auto"/>
        <w:ind w:firstLine="640" w:firstLineChars="200"/>
        <w:jc w:val="left"/>
        <w:rPr>
          <w:rFonts w:hint="eastAsia" w:ascii="仿宋" w:hAnsi="仿宋" w:eastAsia="仿宋" w:cs="仿宋"/>
          <w:lang w:val="en-US" w:eastAsia="zh-CN"/>
        </w:rPr>
      </w:pPr>
      <w:r>
        <w:rPr>
          <w:rFonts w:hint="eastAsia" w:ascii="仿宋" w:hAnsi="仿宋" w:eastAsia="仿宋" w:cs="仿宋"/>
          <w:lang w:val="en-US" w:eastAsia="zh-CN"/>
        </w:rPr>
        <w:t>1、专题征集。属于临时性征集计划，由本馆文物征集工作领导小组根据博物馆的发展需要制定征集计划、任务并组织实施。</w:t>
      </w:r>
    </w:p>
    <w:p>
      <w:pPr>
        <w:spacing w:line="360" w:lineRule="auto"/>
        <w:ind w:firstLine="640" w:firstLineChars="200"/>
        <w:jc w:val="left"/>
        <w:rPr>
          <w:rFonts w:hint="eastAsia" w:ascii="仿宋" w:hAnsi="仿宋" w:eastAsia="仿宋" w:cs="仿宋"/>
          <w:lang w:val="en-US" w:eastAsia="zh-CN"/>
        </w:rPr>
      </w:pPr>
      <w:r>
        <w:rPr>
          <w:rFonts w:hint="eastAsia" w:ascii="仿宋" w:hAnsi="仿宋" w:eastAsia="仿宋" w:cs="仿宋"/>
          <w:lang w:val="en-US" w:eastAsia="zh-CN"/>
        </w:rPr>
        <w:t>2、社会捐赠。本馆接受企事业单位、社会团体和个人捐赠文物。接受捐赠时先向捐赠人出具接收收据等凭证（接收收据等凭证不得将未经鉴定的物品标为“文物”），待捐赠物品经相关专家鉴定后，再向捐赠人颁发收藏证书。捐赠文物数量较多、价值较高的，可举行捐赠仪式或颁发奖金。</w:t>
      </w:r>
    </w:p>
    <w:p>
      <w:pPr>
        <w:spacing w:line="360" w:lineRule="auto"/>
        <w:ind w:firstLine="640" w:firstLineChars="200"/>
        <w:jc w:val="left"/>
        <w:rPr>
          <w:rFonts w:hint="eastAsia" w:ascii="仿宋" w:hAnsi="仿宋" w:eastAsia="仿宋" w:cs="仿宋"/>
          <w:lang w:val="en-US" w:eastAsia="zh-CN"/>
        </w:rPr>
      </w:pPr>
      <w:r>
        <w:rPr>
          <w:rFonts w:hint="eastAsia" w:ascii="仿宋" w:hAnsi="仿宋" w:eastAsia="仿宋" w:cs="仿宋"/>
          <w:lang w:val="en-US" w:eastAsia="zh-CN"/>
        </w:rPr>
        <w:t>3、文物移交。国家公安、司法、检查机关和工商行政管理、海关等部门在查处案件中，收缴、罚没的有关文物，按照法律规定程序办理接收移交手续。</w:t>
      </w:r>
    </w:p>
    <w:p>
      <w:pPr>
        <w:spacing w:line="360" w:lineRule="auto"/>
        <w:ind w:firstLine="640" w:firstLineChars="200"/>
        <w:jc w:val="left"/>
        <w:rPr>
          <w:rFonts w:hint="eastAsia" w:ascii="仿宋" w:hAnsi="仿宋" w:eastAsia="仿宋" w:cs="仿宋"/>
          <w:lang w:val="en-US" w:eastAsia="zh-CN"/>
        </w:rPr>
      </w:pPr>
      <w:r>
        <w:rPr>
          <w:rFonts w:hint="eastAsia" w:ascii="仿宋" w:hAnsi="仿宋" w:eastAsia="仿宋" w:cs="仿宋"/>
          <w:lang w:val="en-US" w:eastAsia="zh-CN"/>
        </w:rPr>
        <w:t>4、调拨和交换。因专题收藏、陈列展示或科学研究的需要，通过馆际协商并依据相关法律法规，向文物行政主管部门申请依法调拨，或按规定与其它博物馆依法交换有关文物。</w:t>
      </w:r>
    </w:p>
    <w:p>
      <w:pPr>
        <w:spacing w:line="360" w:lineRule="auto"/>
        <w:ind w:firstLine="640" w:firstLineChars="200"/>
        <w:jc w:val="left"/>
        <w:rPr>
          <w:rFonts w:hint="eastAsia" w:ascii="仿宋" w:hAnsi="仿宋" w:eastAsia="仿宋" w:cs="仿宋"/>
          <w:lang w:val="en-US" w:eastAsia="zh-CN"/>
        </w:rPr>
      </w:pPr>
      <w:r>
        <w:rPr>
          <w:rFonts w:hint="eastAsia" w:ascii="仿宋" w:hAnsi="仿宋" w:eastAsia="仿宋" w:cs="仿宋"/>
          <w:lang w:val="en-US" w:eastAsia="zh-CN"/>
        </w:rPr>
        <w:t>5、考古发掘。考古发掘或大型基本建设工地抢救性发掘出土的文物，可以依照相关规定向文物行政主管部门申请保管。</w:t>
      </w:r>
    </w:p>
    <w:p>
      <w:pPr>
        <w:spacing w:line="360" w:lineRule="auto"/>
        <w:ind w:firstLine="640" w:firstLineChars="200"/>
        <w:jc w:val="left"/>
        <w:rPr>
          <w:rFonts w:hint="eastAsia" w:ascii="仿宋" w:hAnsi="仿宋" w:eastAsia="仿宋" w:cs="仿宋"/>
          <w:lang w:val="en-US" w:eastAsia="zh-CN"/>
        </w:rPr>
      </w:pPr>
      <w:r>
        <w:rPr>
          <w:rFonts w:hint="eastAsia" w:ascii="仿宋" w:hAnsi="仿宋" w:eastAsia="仿宋" w:cs="仿宋"/>
          <w:lang w:val="en-US" w:eastAsia="zh-CN"/>
        </w:rPr>
        <w:t>6、有偿收购。根据本馆相关征集计划，收购私人、团体或企事业单位（文物商店、拍卖市场、旧货市场）出售的文物。</w:t>
      </w:r>
      <w:bookmarkStart w:id="0" w:name="_GoBack"/>
      <w:bookmarkEnd w:id="0"/>
    </w:p>
    <w:p>
      <w:pPr>
        <w:spacing w:line="360" w:lineRule="auto"/>
        <w:ind w:firstLine="640" w:firstLineChars="200"/>
        <w:jc w:val="left"/>
        <w:rPr>
          <w:rFonts w:hint="eastAsia" w:ascii="仿宋" w:hAnsi="仿宋" w:eastAsia="仿宋" w:cs="仿宋"/>
          <w:lang w:val="en-US" w:eastAsia="zh-CN"/>
        </w:rPr>
      </w:pPr>
      <w:r>
        <w:rPr>
          <w:rFonts w:hint="eastAsia" w:ascii="仿宋" w:hAnsi="仿宋" w:eastAsia="仿宋" w:cs="仿宋"/>
          <w:lang w:val="en-US" w:eastAsia="zh-CN"/>
        </w:rPr>
        <w:t>7、其他合法手段获得。</w:t>
      </w:r>
    </w:p>
    <w:p>
      <w:pPr>
        <w:spacing w:line="360" w:lineRule="auto"/>
        <w:ind w:firstLine="643" w:firstLineChars="200"/>
        <w:jc w:val="left"/>
        <w:rPr>
          <w:rFonts w:hint="eastAsia" w:ascii="仿宋" w:hAnsi="仿宋" w:eastAsia="仿宋" w:cs="仿宋"/>
          <w:b/>
          <w:bCs/>
          <w:lang w:val="en-US" w:eastAsia="zh-CN"/>
        </w:rPr>
      </w:pPr>
      <w:r>
        <w:rPr>
          <w:rFonts w:hint="eastAsia" w:ascii="仿宋" w:hAnsi="仿宋" w:eastAsia="仿宋" w:cs="仿宋"/>
          <w:b/>
          <w:bCs/>
          <w:lang w:val="en-US" w:eastAsia="zh-CN"/>
        </w:rPr>
        <w:t>四、入藏标准</w:t>
      </w:r>
    </w:p>
    <w:p>
      <w:pPr>
        <w:spacing w:line="360" w:lineRule="auto"/>
        <w:ind w:firstLine="640" w:firstLineChars="200"/>
        <w:jc w:val="left"/>
        <w:rPr>
          <w:rFonts w:hint="eastAsia" w:ascii="仿宋" w:hAnsi="仿宋" w:eastAsia="仿宋" w:cs="仿宋"/>
        </w:rPr>
      </w:pPr>
      <w:r>
        <w:rPr>
          <w:rFonts w:hint="eastAsia" w:ascii="仿宋" w:hAnsi="仿宋" w:eastAsia="仿宋" w:cs="仿宋"/>
          <w:lang w:val="en-US" w:eastAsia="zh-CN"/>
        </w:rPr>
        <w:t>文物是具有历史、科学、艺术价值的古代遗存。在藏品征集过程中，具体到每一件东西，不一定同时具备以上三方面的价值，但至少具备其中之一。入藏文物应是反映历代社会制度、社会生产、社会生活、文化艺术、科学技术等方面的有代表性的实物。在藏品征集过程中，要注意征集对象的完整性、代表性。对于能填补馆藏空白的，对其完整性可降低标准。</w:t>
      </w:r>
    </w:p>
    <w:p>
      <w:pPr>
        <w:spacing w:line="360" w:lineRule="auto"/>
        <w:ind w:firstLine="643" w:firstLineChars="200"/>
        <w:jc w:val="left"/>
        <w:rPr>
          <w:rFonts w:hint="eastAsia" w:ascii="仿宋" w:hAnsi="仿宋" w:eastAsia="仿宋" w:cs="仿宋"/>
          <w:b/>
          <w:bCs/>
        </w:rPr>
      </w:pPr>
      <w:r>
        <w:rPr>
          <w:rFonts w:hint="eastAsia" w:ascii="仿宋" w:hAnsi="仿宋" w:eastAsia="仿宋" w:cs="仿宋"/>
          <w:b/>
          <w:bCs/>
          <w:lang w:val="en-US" w:eastAsia="zh-CN"/>
        </w:rPr>
        <w:t>五、入藏程序和归档管理</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1、征集的文物或物品应做好原始凭证的记录、填写文物或物品征集清单，注明文物或物品征集地点、时间和参与人员，并经参与藏品征集的员工和领导签字确认。</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2、新征集文物或物品的鉴定。藏品征集工作领导小组定期向省文物鉴定委员会申请对新征集文物或物品进行鉴定，以确定文物等级、名称。</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3、新征集文物的入藏。新征集文物经省文物部门鉴定后，由藏品保管人员认真核对记录藏品的数量和现状，办理入藏登记手续。</w:t>
      </w:r>
    </w:p>
    <w:p>
      <w:pPr>
        <w:spacing w:line="360" w:lineRule="auto"/>
        <w:rPr>
          <w:rFonts w:hint="eastAsia" w:ascii="仿宋" w:hAnsi="仿宋" w:eastAsia="仿宋" w:cs="仿宋"/>
          <w:lang w:val="en-US" w:eastAsia="zh-CN"/>
        </w:rPr>
      </w:pPr>
    </w:p>
    <w:p>
      <w:pPr>
        <w:wordWrap w:val="0"/>
        <w:spacing w:line="360" w:lineRule="auto"/>
        <w:jc w:val="right"/>
        <w:rPr>
          <w:rFonts w:hint="default" w:ascii="仿宋" w:hAnsi="仿宋" w:eastAsia="仿宋" w:cs="仿宋"/>
          <w:lang w:val="en-US" w:eastAsia="zh-CN"/>
        </w:rPr>
      </w:pPr>
      <w:r>
        <w:rPr>
          <w:rFonts w:hint="eastAsia" w:ascii="仿宋" w:hAnsi="仿宋" w:eastAsia="仿宋" w:cs="仿宋"/>
          <w:lang w:val="en-US" w:eastAsia="zh-CN"/>
        </w:rPr>
        <w:t xml:space="preserve">彭泽县博物馆  </w:t>
      </w:r>
    </w:p>
    <w:p>
      <w:pPr>
        <w:spacing w:line="360" w:lineRule="auto"/>
        <w:jc w:val="right"/>
        <w:rPr>
          <w:rFonts w:hint="default" w:ascii="仿宋" w:hAnsi="仿宋" w:eastAsia="仿宋" w:cs="仿宋"/>
          <w:lang w:val="en-US" w:eastAsia="zh-CN"/>
        </w:rPr>
      </w:pPr>
      <w:r>
        <w:rPr>
          <w:rFonts w:hint="eastAsia" w:ascii="仿宋" w:hAnsi="仿宋" w:eastAsia="仿宋" w:cs="仿宋"/>
          <w:lang w:val="en-US" w:eastAsia="zh-CN"/>
        </w:rPr>
        <w:t>2022年7月28日</w:t>
      </w:r>
    </w:p>
    <w:sectPr>
      <w:pgSz w:w="11906" w:h="16838"/>
      <w:pgMar w:top="1440" w:right="1800" w:bottom="1440" w:left="1800" w:header="708" w:footer="708" w:gutter="0"/>
      <w:pgNumType w:fmt="decimal" w:start="24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RmOTI2NmQ1MDY2YjY4Y2FmNWVkMTBhNGZkODk4NDgifQ=="/>
  </w:docVars>
  <w:rsids>
    <w:rsidRoot w:val="00BF1FE7"/>
    <w:rsid w:val="001511A5"/>
    <w:rsid w:val="00323B43"/>
    <w:rsid w:val="003D37D8"/>
    <w:rsid w:val="004358AB"/>
    <w:rsid w:val="00757E3D"/>
    <w:rsid w:val="008B7726"/>
    <w:rsid w:val="00BF1FE7"/>
    <w:rsid w:val="00F3730D"/>
    <w:rsid w:val="1E8555F5"/>
    <w:rsid w:val="238B0D07"/>
    <w:rsid w:val="23C61160"/>
    <w:rsid w:val="287223D8"/>
    <w:rsid w:val="380A357E"/>
    <w:rsid w:val="3A0C5DF0"/>
    <w:rsid w:val="3D2600F4"/>
    <w:rsid w:val="3D5E717A"/>
    <w:rsid w:val="40882538"/>
    <w:rsid w:val="52D63095"/>
    <w:rsid w:val="56626AD1"/>
    <w:rsid w:val="59966FDA"/>
    <w:rsid w:val="59EB4958"/>
    <w:rsid w:val="5E3838B1"/>
    <w:rsid w:val="61397525"/>
    <w:rsid w:val="639E6575"/>
    <w:rsid w:val="6759437C"/>
    <w:rsid w:val="68A31330"/>
    <w:rsid w:val="720A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jc w:val="both"/>
    </w:pPr>
    <w:rPr>
      <w:rFonts w:ascii="Tahoma" w:hAnsi="Tahoma" w:eastAsia="宋体" w:cstheme="minorBidi"/>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Words>
  <Characters>604</Characters>
  <Lines>5</Lines>
  <Paragraphs>1</Paragraphs>
  <TotalTime>50</TotalTime>
  <ScaleCrop>false</ScaleCrop>
  <LinksUpToDate>false</LinksUpToDate>
  <CharactersWithSpaces>708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2018-03-07T08:59:00Z</dcterms:created>
  <dc:creator>Administrator</dc:creator>
  <cp:lastModifiedBy>谁</cp:lastModifiedBy>
  <dcterms:modified xsi:type="dcterms:W3CDTF">2023-12-08T04:43:38Z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7CF53543A85E4562ACDD128E0E2DF396_12</vt:lpwstr>
  </property>
</Properties>
</file>